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20" w:rsidRPr="00155220" w:rsidRDefault="00A457DA">
      <w:pPr>
        <w:rPr>
          <w:rFonts w:ascii="Times New Roman" w:hAnsi="Times New Roman" w:cs="Times New Roman"/>
          <w:b/>
          <w:sz w:val="28"/>
          <w:szCs w:val="28"/>
        </w:rPr>
      </w:pPr>
      <w:r>
        <w:rPr>
          <w:rFonts w:ascii="Times New Roman" w:hAnsi="Times New Roman" w:cs="Times New Roman"/>
          <w:b/>
          <w:sz w:val="28"/>
          <w:szCs w:val="28"/>
        </w:rPr>
        <w:t>Контрольные мероприятия</w:t>
      </w:r>
      <w:r w:rsidR="00155220" w:rsidRPr="00155220">
        <w:rPr>
          <w:rFonts w:ascii="Times New Roman" w:hAnsi="Times New Roman" w:cs="Times New Roman"/>
          <w:b/>
          <w:sz w:val="28"/>
          <w:szCs w:val="28"/>
        </w:rPr>
        <w:t>:</w:t>
      </w:r>
    </w:p>
    <w:p w:rsidR="00155220" w:rsidRDefault="009C0CB4" w:rsidP="00155220">
      <w:pPr>
        <w:pStyle w:val="a3"/>
        <w:rPr>
          <w:rFonts w:ascii="Times New Roman" w:hAnsi="Times New Roman" w:cs="Times New Roman"/>
          <w:b/>
          <w:sz w:val="28"/>
          <w:szCs w:val="28"/>
        </w:rPr>
      </w:pPr>
      <w:r>
        <w:rPr>
          <w:rFonts w:ascii="Times New Roman" w:hAnsi="Times New Roman" w:cs="Times New Roman"/>
          <w:b/>
          <w:sz w:val="28"/>
          <w:szCs w:val="28"/>
        </w:rPr>
        <w:t xml:space="preserve">Май </w:t>
      </w:r>
      <w:r w:rsidR="005B4827">
        <w:rPr>
          <w:rFonts w:ascii="Times New Roman" w:hAnsi="Times New Roman" w:cs="Times New Roman"/>
          <w:b/>
          <w:sz w:val="28"/>
          <w:szCs w:val="28"/>
        </w:rPr>
        <w:t xml:space="preserve">– Июнь </w:t>
      </w:r>
      <w:r>
        <w:rPr>
          <w:rFonts w:ascii="Times New Roman" w:hAnsi="Times New Roman" w:cs="Times New Roman"/>
          <w:b/>
          <w:sz w:val="28"/>
          <w:szCs w:val="28"/>
        </w:rPr>
        <w:t xml:space="preserve">2021 года. </w:t>
      </w:r>
    </w:p>
    <w:p w:rsidR="00E54967" w:rsidRPr="00A457DA" w:rsidRDefault="00E54967" w:rsidP="00A457DA">
      <w:pPr>
        <w:spacing w:after="0" w:line="360" w:lineRule="auto"/>
        <w:ind w:firstLine="697"/>
        <w:jc w:val="both"/>
        <w:rPr>
          <w:rFonts w:ascii="Times New Roman" w:hAnsi="Times New Roman" w:cs="Times New Roman"/>
          <w:sz w:val="28"/>
          <w:szCs w:val="28"/>
        </w:rPr>
      </w:pPr>
      <w:r>
        <w:rPr>
          <w:rFonts w:ascii="Times New Roman" w:hAnsi="Times New Roman" w:cs="Times New Roman"/>
          <w:sz w:val="28"/>
          <w:szCs w:val="28"/>
        </w:rPr>
        <w:t>В соответствии</w:t>
      </w:r>
      <w:r w:rsidR="005B4827">
        <w:rPr>
          <w:rFonts w:ascii="Times New Roman" w:hAnsi="Times New Roman" w:cs="Times New Roman"/>
          <w:sz w:val="28"/>
          <w:szCs w:val="28"/>
        </w:rPr>
        <w:t xml:space="preserve"> с п.</w:t>
      </w:r>
      <w:r w:rsidR="009C0CB4">
        <w:rPr>
          <w:rFonts w:ascii="Times New Roman" w:hAnsi="Times New Roman" w:cs="Times New Roman"/>
          <w:sz w:val="28"/>
          <w:szCs w:val="28"/>
        </w:rPr>
        <w:t xml:space="preserve"> </w:t>
      </w:r>
      <w:r>
        <w:rPr>
          <w:rFonts w:ascii="Times New Roman" w:hAnsi="Times New Roman" w:cs="Times New Roman"/>
          <w:sz w:val="28"/>
          <w:szCs w:val="28"/>
        </w:rPr>
        <w:t xml:space="preserve">3.1. </w:t>
      </w:r>
      <w:r w:rsidR="009C0CB4">
        <w:rPr>
          <w:rFonts w:ascii="Times New Roman" w:hAnsi="Times New Roman" w:cs="Times New Roman"/>
          <w:sz w:val="28"/>
          <w:szCs w:val="28"/>
        </w:rPr>
        <w:t xml:space="preserve"> </w:t>
      </w:r>
      <w:r w:rsidR="00A457DA">
        <w:rPr>
          <w:rFonts w:ascii="Times New Roman" w:hAnsi="Times New Roman" w:cs="Times New Roman"/>
          <w:sz w:val="28"/>
          <w:szCs w:val="28"/>
        </w:rPr>
        <w:t>р.</w:t>
      </w:r>
      <w:r w:rsidR="009C0CB4">
        <w:rPr>
          <w:rFonts w:ascii="Times New Roman" w:hAnsi="Times New Roman" w:cs="Times New Roman"/>
          <w:sz w:val="28"/>
          <w:szCs w:val="28"/>
        </w:rPr>
        <w:t xml:space="preserve"> 3 </w:t>
      </w:r>
      <w:r>
        <w:rPr>
          <w:rFonts w:ascii="Times New Roman" w:hAnsi="Times New Roman" w:cs="Times New Roman"/>
          <w:sz w:val="28"/>
          <w:szCs w:val="28"/>
        </w:rPr>
        <w:t>плана работ Контрольно-счетной палаты Северо-Эвенского городского округа на 2021 год проведена проверка финансов</w:t>
      </w:r>
      <w:r w:rsidR="005B4827">
        <w:rPr>
          <w:rFonts w:ascii="Times New Roman" w:hAnsi="Times New Roman" w:cs="Times New Roman"/>
          <w:sz w:val="28"/>
          <w:szCs w:val="28"/>
        </w:rPr>
        <w:t xml:space="preserve">о-хозяйственной деятельности </w:t>
      </w:r>
      <w:r w:rsidR="005B4827" w:rsidRPr="009C0CB4">
        <w:rPr>
          <w:rFonts w:ascii="Times New Roman" w:hAnsi="Times New Roman" w:cs="Times New Roman"/>
          <w:sz w:val="28"/>
          <w:szCs w:val="28"/>
        </w:rPr>
        <w:t xml:space="preserve">МКУ </w:t>
      </w:r>
      <w:r w:rsidR="00A457DA">
        <w:rPr>
          <w:rFonts w:ascii="Times New Roman" w:hAnsi="Times New Roman" w:cs="Times New Roman"/>
          <w:sz w:val="28"/>
          <w:szCs w:val="28"/>
        </w:rPr>
        <w:t xml:space="preserve">«Северо-Эвенский центр досуга» </w:t>
      </w:r>
      <w:r w:rsidRPr="00A457DA">
        <w:rPr>
          <w:rFonts w:ascii="Times New Roman" w:hAnsi="Times New Roman" w:cs="Times New Roman"/>
          <w:sz w:val="28"/>
          <w:szCs w:val="28"/>
        </w:rPr>
        <w:t xml:space="preserve">за 2019-2020 годы. </w:t>
      </w:r>
    </w:p>
    <w:p w:rsidR="009C0CB4" w:rsidRPr="009C0CB4" w:rsidRDefault="009C0CB4" w:rsidP="009C0CB4">
      <w:pPr>
        <w:spacing w:after="0" w:line="360" w:lineRule="auto"/>
        <w:jc w:val="both"/>
        <w:rPr>
          <w:rFonts w:ascii="Times New Roman" w:hAnsi="Times New Roman" w:cs="Times New Roman"/>
          <w:sz w:val="28"/>
          <w:szCs w:val="28"/>
        </w:rPr>
      </w:pPr>
      <w:r w:rsidRPr="009C0CB4">
        <w:rPr>
          <w:rFonts w:ascii="Times New Roman" w:hAnsi="Times New Roman" w:cs="Times New Roman"/>
          <w:sz w:val="28"/>
          <w:szCs w:val="28"/>
        </w:rPr>
        <w:t xml:space="preserve">   В результате контрольного мероприятия установлены нарушения действующего законодательства Российской Федерации:</w:t>
      </w:r>
    </w:p>
    <w:p w:rsidR="009C0CB4" w:rsidRPr="009C0CB4" w:rsidRDefault="009C0CB4" w:rsidP="009C0CB4">
      <w:pPr>
        <w:pStyle w:val="a3"/>
        <w:numPr>
          <w:ilvl w:val="0"/>
          <w:numId w:val="2"/>
        </w:numPr>
        <w:spacing w:after="0" w:line="360" w:lineRule="auto"/>
        <w:ind w:left="0" w:firstLine="0"/>
        <w:jc w:val="both"/>
        <w:rPr>
          <w:rFonts w:ascii="Times New Roman" w:hAnsi="Times New Roman"/>
          <w:sz w:val="28"/>
          <w:szCs w:val="28"/>
        </w:rPr>
      </w:pPr>
      <w:r w:rsidRPr="009C0CB4">
        <w:rPr>
          <w:rFonts w:ascii="Times New Roman" w:hAnsi="Times New Roman"/>
          <w:sz w:val="28"/>
          <w:szCs w:val="28"/>
        </w:rPr>
        <w:t>Нарушен п.2 ст. 221 БК РФ «</w:t>
      </w:r>
      <w:r w:rsidRPr="009C0CB4">
        <w:rPr>
          <w:rStyle w:val="blk"/>
          <w:rFonts w:ascii="Times New Roman" w:hAnsi="Times New Roman"/>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C0CB4" w:rsidRPr="009C0CB4" w:rsidRDefault="009C0CB4" w:rsidP="009C0CB4">
      <w:pPr>
        <w:spacing w:after="0" w:line="360" w:lineRule="auto"/>
        <w:jc w:val="both"/>
        <w:rPr>
          <w:rFonts w:ascii="Times New Roman" w:hAnsi="Times New Roman" w:cs="Times New Roman"/>
          <w:color w:val="FFFFFF" w:themeColor="background1"/>
          <w:sz w:val="28"/>
          <w:szCs w:val="28"/>
        </w:rPr>
      </w:pPr>
      <w:r w:rsidRPr="009C0CB4">
        <w:rPr>
          <w:rFonts w:ascii="Times New Roman" w:hAnsi="Times New Roman" w:cs="Times New Roman"/>
          <w:sz w:val="28"/>
          <w:szCs w:val="28"/>
        </w:rPr>
        <w:t xml:space="preserve">  2.  Нарушен пункт 6 Общих требований к порядку составления, утверждения и ведения бюджетных смет казённых учреждений, утверждённых приказом Минфина России от 20.11.2007г. №112н, обоснования к расчётам плановых сметных показателей на 2020 год, являющихся неотъемлемой частью сметы, не представлены к проверке. </w:t>
      </w:r>
    </w:p>
    <w:p w:rsidR="009C0CB4" w:rsidRPr="009C0CB4" w:rsidRDefault="009C0CB4" w:rsidP="009C0CB4">
      <w:pPr>
        <w:pStyle w:val="a3"/>
        <w:numPr>
          <w:ilvl w:val="0"/>
          <w:numId w:val="3"/>
        </w:numPr>
        <w:spacing w:after="0" w:line="360" w:lineRule="auto"/>
        <w:ind w:left="0" w:firstLine="0"/>
        <w:jc w:val="both"/>
        <w:rPr>
          <w:rFonts w:ascii="Times New Roman" w:hAnsi="Times New Roman"/>
          <w:sz w:val="28"/>
          <w:szCs w:val="28"/>
        </w:rPr>
      </w:pPr>
      <w:r w:rsidRPr="009C0CB4">
        <w:rPr>
          <w:rFonts w:ascii="Times New Roman" w:hAnsi="Times New Roman"/>
          <w:sz w:val="28"/>
          <w:szCs w:val="28"/>
        </w:rPr>
        <w:t>Нар</w:t>
      </w:r>
      <w:r>
        <w:rPr>
          <w:rFonts w:ascii="Times New Roman" w:hAnsi="Times New Roman"/>
          <w:sz w:val="28"/>
          <w:szCs w:val="28"/>
        </w:rPr>
        <w:t xml:space="preserve">ушен </w:t>
      </w:r>
      <w:proofErr w:type="spellStart"/>
      <w:r>
        <w:rPr>
          <w:rFonts w:ascii="Times New Roman" w:hAnsi="Times New Roman"/>
          <w:sz w:val="28"/>
          <w:szCs w:val="28"/>
        </w:rPr>
        <w:t>абз</w:t>
      </w:r>
      <w:proofErr w:type="spellEnd"/>
      <w:r>
        <w:rPr>
          <w:rFonts w:ascii="Times New Roman" w:hAnsi="Times New Roman"/>
          <w:sz w:val="28"/>
          <w:szCs w:val="28"/>
        </w:rPr>
        <w:t xml:space="preserve">. 6 </w:t>
      </w:r>
      <w:proofErr w:type="spellStart"/>
      <w:r>
        <w:rPr>
          <w:rFonts w:ascii="Times New Roman" w:hAnsi="Times New Roman"/>
          <w:sz w:val="28"/>
          <w:szCs w:val="28"/>
        </w:rPr>
        <w:t>пп</w:t>
      </w:r>
      <w:proofErr w:type="spellEnd"/>
      <w:r>
        <w:rPr>
          <w:rFonts w:ascii="Times New Roman" w:hAnsi="Times New Roman"/>
          <w:sz w:val="28"/>
          <w:szCs w:val="28"/>
        </w:rPr>
        <w:t xml:space="preserve">. 5.2 п. 5 Устава </w:t>
      </w:r>
      <w:r w:rsidR="005B4827">
        <w:rPr>
          <w:rFonts w:ascii="Times New Roman" w:hAnsi="Times New Roman"/>
          <w:sz w:val="28"/>
          <w:szCs w:val="28"/>
        </w:rPr>
        <w:t>учреждения,</w:t>
      </w:r>
      <w:r>
        <w:rPr>
          <w:rFonts w:ascii="Times New Roman" w:hAnsi="Times New Roman"/>
          <w:sz w:val="28"/>
          <w:szCs w:val="28"/>
        </w:rPr>
        <w:t xml:space="preserve"> </w:t>
      </w:r>
      <w:r w:rsidRPr="009C0CB4">
        <w:rPr>
          <w:rFonts w:ascii="Times New Roman" w:hAnsi="Times New Roman"/>
          <w:sz w:val="28"/>
          <w:szCs w:val="28"/>
        </w:rPr>
        <w:t>утвержденного приказом управления культуры администрации Север</w:t>
      </w:r>
      <w:r>
        <w:rPr>
          <w:rFonts w:ascii="Times New Roman" w:hAnsi="Times New Roman"/>
          <w:sz w:val="28"/>
          <w:szCs w:val="28"/>
        </w:rPr>
        <w:t xml:space="preserve">о-Эвенского городского округа, </w:t>
      </w:r>
      <w:r w:rsidRPr="009C0CB4">
        <w:rPr>
          <w:rFonts w:ascii="Times New Roman" w:hAnsi="Times New Roman"/>
          <w:sz w:val="28"/>
          <w:szCs w:val="28"/>
        </w:rPr>
        <w:t>штатное расписание не</w:t>
      </w:r>
      <w:r>
        <w:rPr>
          <w:rFonts w:ascii="Times New Roman" w:hAnsi="Times New Roman"/>
          <w:sz w:val="28"/>
          <w:szCs w:val="28"/>
        </w:rPr>
        <w:t xml:space="preserve"> </w:t>
      </w:r>
      <w:r w:rsidRPr="009C0CB4">
        <w:rPr>
          <w:rFonts w:ascii="Times New Roman" w:hAnsi="Times New Roman"/>
          <w:sz w:val="28"/>
          <w:szCs w:val="28"/>
        </w:rPr>
        <w:t xml:space="preserve">согласованно с учредителем. </w:t>
      </w:r>
    </w:p>
    <w:p w:rsidR="009C0CB4" w:rsidRPr="009C0CB4" w:rsidRDefault="009C0CB4" w:rsidP="009C0CB4">
      <w:pPr>
        <w:pStyle w:val="a3"/>
        <w:numPr>
          <w:ilvl w:val="0"/>
          <w:numId w:val="3"/>
        </w:numPr>
        <w:spacing w:after="0" w:line="360" w:lineRule="auto"/>
        <w:ind w:left="0" w:firstLine="0"/>
        <w:jc w:val="both"/>
        <w:rPr>
          <w:rFonts w:ascii="Times New Roman" w:hAnsi="Times New Roman" w:cs="Times New Roman"/>
          <w:sz w:val="28"/>
          <w:szCs w:val="28"/>
        </w:rPr>
      </w:pPr>
      <w:r w:rsidRPr="009C0CB4">
        <w:rPr>
          <w:rFonts w:ascii="Times New Roman" w:hAnsi="Times New Roman"/>
          <w:sz w:val="28"/>
          <w:szCs w:val="28"/>
        </w:rPr>
        <w:t>В приказе учреждения по личному составу от 03.02.2020 года № 03-к «О приеме на должность ведущего специалиста по работе с молодежью» о</w:t>
      </w:r>
      <w:r w:rsidR="005B4827">
        <w:rPr>
          <w:rFonts w:ascii="Times New Roman" w:hAnsi="Times New Roman"/>
          <w:sz w:val="28"/>
          <w:szCs w:val="28"/>
        </w:rPr>
        <w:t xml:space="preserve">клад работника указан в размере </w:t>
      </w:r>
      <w:r w:rsidRPr="009C0CB4">
        <w:rPr>
          <w:rFonts w:ascii="Times New Roman" w:hAnsi="Times New Roman"/>
          <w:sz w:val="28"/>
          <w:szCs w:val="28"/>
        </w:rPr>
        <w:t>14650 рублей, что не соответствует приказу по основной деятельности от 11.11.2020 года № 01 «Об ут</w:t>
      </w:r>
      <w:r w:rsidR="005B4827">
        <w:rPr>
          <w:rFonts w:ascii="Times New Roman" w:hAnsi="Times New Roman"/>
          <w:sz w:val="28"/>
          <w:szCs w:val="28"/>
        </w:rPr>
        <w:t xml:space="preserve">верждении штатного расписания» </w:t>
      </w:r>
      <w:r w:rsidRPr="009C0CB4">
        <w:rPr>
          <w:rFonts w:ascii="Times New Roman" w:hAnsi="Times New Roman" w:cs="Times New Roman"/>
          <w:sz w:val="28"/>
          <w:szCs w:val="28"/>
        </w:rPr>
        <w:t>оклад ведущего специалиста по работе с молодежью составляет 1472</w:t>
      </w:r>
      <w:r w:rsidR="005B4827">
        <w:rPr>
          <w:rFonts w:ascii="Times New Roman" w:hAnsi="Times New Roman" w:cs="Times New Roman"/>
          <w:sz w:val="28"/>
          <w:szCs w:val="28"/>
        </w:rPr>
        <w:t xml:space="preserve">0 рублей. Между тем начисление производилось </w:t>
      </w:r>
      <w:r w:rsidRPr="009C0CB4">
        <w:rPr>
          <w:rFonts w:ascii="Times New Roman" w:hAnsi="Times New Roman" w:cs="Times New Roman"/>
          <w:sz w:val="28"/>
          <w:szCs w:val="28"/>
        </w:rPr>
        <w:t xml:space="preserve">по окладу 14720 рублей. </w:t>
      </w:r>
    </w:p>
    <w:p w:rsidR="009C0CB4" w:rsidRPr="009C0CB4" w:rsidRDefault="009C0CB4" w:rsidP="009C0CB4">
      <w:pPr>
        <w:pStyle w:val="a3"/>
        <w:numPr>
          <w:ilvl w:val="0"/>
          <w:numId w:val="3"/>
        </w:numPr>
        <w:spacing w:after="0" w:line="360" w:lineRule="auto"/>
        <w:ind w:left="0" w:firstLine="0"/>
        <w:contextualSpacing w:val="0"/>
        <w:jc w:val="both"/>
        <w:rPr>
          <w:rFonts w:ascii="Times New Roman" w:hAnsi="Times New Roman" w:cs="Times New Roman"/>
          <w:sz w:val="28"/>
          <w:szCs w:val="28"/>
        </w:rPr>
      </w:pPr>
      <w:r w:rsidRPr="009C0CB4">
        <w:rPr>
          <w:rFonts w:ascii="Times New Roman" w:hAnsi="Times New Roman" w:cs="Times New Roman"/>
          <w:sz w:val="28"/>
          <w:szCs w:val="28"/>
        </w:rPr>
        <w:t>Нарушен п. 5.3 Положения отсутствуют четкие критерии оценки эффективности труда работников</w:t>
      </w:r>
      <w:r w:rsidRPr="009C0CB4">
        <w:rPr>
          <w:rStyle w:val="blk"/>
          <w:rFonts w:ascii="Times New Roman" w:hAnsi="Times New Roman" w:cs="Times New Roman"/>
          <w:sz w:val="28"/>
          <w:szCs w:val="28"/>
        </w:rPr>
        <w:t xml:space="preserve">. </w:t>
      </w:r>
    </w:p>
    <w:p w:rsidR="009C0CB4" w:rsidRPr="009C0CB4" w:rsidRDefault="009C0CB4" w:rsidP="009C0CB4">
      <w:pPr>
        <w:spacing w:after="0" w:line="360" w:lineRule="auto"/>
        <w:jc w:val="both"/>
        <w:rPr>
          <w:rFonts w:ascii="Times New Roman" w:hAnsi="Times New Roman" w:cs="Times New Roman"/>
          <w:b/>
          <w:sz w:val="28"/>
          <w:szCs w:val="28"/>
        </w:rPr>
      </w:pPr>
      <w:r w:rsidRPr="009C0CB4">
        <w:rPr>
          <w:rFonts w:ascii="Times New Roman" w:hAnsi="Times New Roman" w:cs="Times New Roman"/>
          <w:sz w:val="28"/>
          <w:szCs w:val="28"/>
        </w:rPr>
        <w:lastRenderedPageBreak/>
        <w:t xml:space="preserve">7. Нарушена ст. </w:t>
      </w:r>
      <w:r w:rsidRPr="009C0CB4">
        <w:rPr>
          <w:rStyle w:val="s10"/>
          <w:rFonts w:ascii="Times New Roman" w:hAnsi="Times New Roman" w:cs="Times New Roman"/>
          <w:sz w:val="28"/>
          <w:szCs w:val="28"/>
        </w:rPr>
        <w:t>91 ТК РФ</w:t>
      </w:r>
      <w:r w:rsidRPr="009C0CB4">
        <w:rPr>
          <w:rFonts w:ascii="Times New Roman" w:hAnsi="Times New Roman" w:cs="Times New Roman"/>
          <w:sz w:val="28"/>
          <w:szCs w:val="28"/>
        </w:rPr>
        <w:t xml:space="preserve"> «Понятие рабочего времени. Нормальная продолжительность рабочего времени»: Работодатель обязан вести </w:t>
      </w:r>
      <w:hyperlink r:id="rId7" w:anchor="/multilink/12125268/paragraph/926/number/0" w:history="1">
        <w:r w:rsidRPr="009C0CB4">
          <w:rPr>
            <w:rStyle w:val="a4"/>
            <w:rFonts w:ascii="Times New Roman" w:hAnsi="Times New Roman" w:cs="Times New Roman"/>
            <w:color w:val="auto"/>
            <w:sz w:val="28"/>
            <w:szCs w:val="28"/>
          </w:rPr>
          <w:t>учет</w:t>
        </w:r>
      </w:hyperlink>
      <w:r w:rsidRPr="009C0CB4">
        <w:rPr>
          <w:rFonts w:ascii="Times New Roman" w:hAnsi="Times New Roman" w:cs="Times New Roman"/>
          <w:sz w:val="28"/>
          <w:szCs w:val="28"/>
        </w:rPr>
        <w:t xml:space="preserve"> времени, фактически отработанного каждым работником. Работодатель начисляет заработную плату на основании табеля учета рабочего времени».</w:t>
      </w:r>
    </w:p>
    <w:p w:rsidR="009C0CB4" w:rsidRPr="009C0CB4" w:rsidRDefault="009C0CB4" w:rsidP="009C0CB4">
      <w:pPr>
        <w:spacing w:after="0" w:line="360" w:lineRule="auto"/>
        <w:jc w:val="both"/>
        <w:rPr>
          <w:rFonts w:ascii="Times New Roman" w:hAnsi="Times New Roman" w:cs="Times New Roman"/>
          <w:color w:val="000000" w:themeColor="text1"/>
          <w:sz w:val="28"/>
          <w:szCs w:val="28"/>
        </w:rPr>
      </w:pPr>
      <w:r w:rsidRPr="009C0CB4">
        <w:rPr>
          <w:rFonts w:ascii="Times New Roman" w:hAnsi="Times New Roman" w:cs="Times New Roman"/>
          <w:i/>
          <w:color w:val="000000" w:themeColor="text1"/>
          <w:sz w:val="28"/>
          <w:szCs w:val="28"/>
        </w:rPr>
        <w:t>8.</w:t>
      </w:r>
      <w:r w:rsidRPr="009C0CB4">
        <w:rPr>
          <w:rFonts w:ascii="Times New Roman" w:hAnsi="Times New Roman" w:cs="Times New Roman"/>
          <w:sz w:val="28"/>
          <w:szCs w:val="28"/>
        </w:rPr>
        <w:t xml:space="preserve">   В ходе проверки установлено, что в </w:t>
      </w:r>
      <w:r>
        <w:rPr>
          <w:rFonts w:ascii="Times New Roman" w:hAnsi="Times New Roman" w:cs="Times New Roman"/>
          <w:sz w:val="28"/>
          <w:szCs w:val="28"/>
        </w:rPr>
        <w:t>учреждении</w:t>
      </w:r>
      <w:r w:rsidRPr="009C0CB4">
        <w:rPr>
          <w:rFonts w:ascii="Times New Roman" w:hAnsi="Times New Roman" w:cs="Times New Roman"/>
          <w:sz w:val="28"/>
          <w:szCs w:val="28"/>
        </w:rPr>
        <w:t xml:space="preserve"> книга учета материальных ценностей не ведется. Контрольно-счетная палата </w:t>
      </w:r>
      <w:r>
        <w:rPr>
          <w:rFonts w:ascii="Times New Roman" w:hAnsi="Times New Roman" w:cs="Times New Roman"/>
          <w:color w:val="000000" w:themeColor="text1"/>
          <w:sz w:val="28"/>
          <w:szCs w:val="28"/>
        </w:rPr>
        <w:t xml:space="preserve">указывает на необходимость </w:t>
      </w:r>
      <w:r w:rsidRPr="009C0CB4">
        <w:rPr>
          <w:rFonts w:ascii="Times New Roman" w:hAnsi="Times New Roman" w:cs="Times New Roman"/>
          <w:color w:val="000000" w:themeColor="text1"/>
          <w:sz w:val="28"/>
          <w:szCs w:val="28"/>
        </w:rPr>
        <w:t>соблюдения приказа Минфина РФ № 52н в части применения установленной формы книги учета материальных ценностей (форма 0504042).</w:t>
      </w:r>
    </w:p>
    <w:p w:rsidR="009C0CB4" w:rsidRPr="009C0CB4" w:rsidRDefault="009C0CB4" w:rsidP="009C0CB4">
      <w:pPr>
        <w:spacing w:after="0" w:line="360" w:lineRule="auto"/>
        <w:jc w:val="both"/>
        <w:rPr>
          <w:rFonts w:ascii="Times New Roman" w:hAnsi="Times New Roman" w:cs="Times New Roman"/>
          <w:sz w:val="28"/>
          <w:szCs w:val="28"/>
        </w:rPr>
      </w:pPr>
      <w:r w:rsidRPr="009C0CB4">
        <w:rPr>
          <w:rFonts w:ascii="Times New Roman" w:hAnsi="Times New Roman" w:cs="Times New Roman"/>
          <w:sz w:val="28"/>
          <w:szCs w:val="28"/>
        </w:rPr>
        <w:t xml:space="preserve">9.   В приказе Управления культуры от 25.12.2018 года № 114 отсутствует постоянно действующая инвентаризационная комиссия по МКУ «Северо-Эвенский центр досуга». </w:t>
      </w:r>
    </w:p>
    <w:p w:rsidR="002D7376" w:rsidRDefault="009C0CB4" w:rsidP="009C0CB4">
      <w:pPr>
        <w:pStyle w:val="a3"/>
        <w:spacing w:after="0" w:line="360" w:lineRule="auto"/>
        <w:ind w:left="0" w:firstLine="697"/>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проверки утверждены председателем Контрольно-счетной палаты Северо-Эвенского городского округа. </w:t>
      </w:r>
    </w:p>
    <w:p w:rsidR="005B4827" w:rsidRDefault="005B4827" w:rsidP="009C0CB4">
      <w:pPr>
        <w:pStyle w:val="a3"/>
        <w:spacing w:after="0" w:line="360" w:lineRule="auto"/>
        <w:ind w:left="0" w:firstLine="697"/>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контрольного мероприятия направлена в Собрание представителей Северо-Эвенского городского округа и в администрацию Северо-Эвенского городского округа. </w:t>
      </w:r>
    </w:p>
    <w:p w:rsidR="005B4827" w:rsidRDefault="005B4827" w:rsidP="009C0CB4">
      <w:pPr>
        <w:pStyle w:val="a3"/>
        <w:spacing w:after="0" w:line="360" w:lineRule="auto"/>
        <w:ind w:left="0" w:firstLine="697"/>
        <w:jc w:val="both"/>
        <w:rPr>
          <w:rFonts w:ascii="Times New Roman" w:hAnsi="Times New Roman" w:cs="Times New Roman"/>
          <w:b/>
          <w:sz w:val="28"/>
          <w:szCs w:val="28"/>
        </w:rPr>
      </w:pPr>
      <w:r w:rsidRPr="005B4827">
        <w:rPr>
          <w:rFonts w:ascii="Times New Roman" w:hAnsi="Times New Roman" w:cs="Times New Roman"/>
          <w:b/>
          <w:sz w:val="28"/>
          <w:szCs w:val="28"/>
        </w:rPr>
        <w:t>Июнь</w:t>
      </w:r>
      <w:r>
        <w:rPr>
          <w:rFonts w:ascii="Times New Roman" w:hAnsi="Times New Roman" w:cs="Times New Roman"/>
          <w:b/>
          <w:sz w:val="28"/>
          <w:szCs w:val="28"/>
        </w:rPr>
        <w:t xml:space="preserve"> 2021 год. </w:t>
      </w:r>
    </w:p>
    <w:p w:rsidR="00A457DA" w:rsidRDefault="005B4827" w:rsidP="005B48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7DA">
        <w:rPr>
          <w:rFonts w:ascii="Times New Roman" w:hAnsi="Times New Roman" w:cs="Times New Roman"/>
          <w:sz w:val="28"/>
          <w:szCs w:val="28"/>
        </w:rPr>
        <w:tab/>
      </w:r>
      <w:r>
        <w:rPr>
          <w:rFonts w:ascii="Times New Roman" w:hAnsi="Times New Roman" w:cs="Times New Roman"/>
          <w:sz w:val="28"/>
          <w:szCs w:val="28"/>
        </w:rPr>
        <w:t xml:space="preserve">В </w:t>
      </w:r>
      <w:r w:rsidRPr="00585B45">
        <w:rPr>
          <w:rFonts w:ascii="Times New Roman" w:hAnsi="Times New Roman" w:cs="Times New Roman"/>
          <w:sz w:val="28"/>
          <w:szCs w:val="28"/>
        </w:rPr>
        <w:t>соответствии с п. 3.2 р.3 плана работы Контрольно-счетной палаты Северо-Эвенс</w:t>
      </w:r>
      <w:r w:rsidR="00A457DA">
        <w:rPr>
          <w:rFonts w:ascii="Times New Roman" w:hAnsi="Times New Roman" w:cs="Times New Roman"/>
          <w:sz w:val="28"/>
          <w:szCs w:val="28"/>
        </w:rPr>
        <w:t xml:space="preserve">кого городского округа на 2021год, проведена проверка </w:t>
      </w:r>
      <w:r w:rsidRPr="00585B45">
        <w:rPr>
          <w:rFonts w:ascii="Times New Roman" w:hAnsi="Times New Roman" w:cs="Times New Roman"/>
          <w:sz w:val="28"/>
          <w:szCs w:val="28"/>
        </w:rPr>
        <w:t xml:space="preserve">законности в части распределения жилищного фонда социального назначения (муниципального имущества) в Комитете по управлению муниципальным имуществом Северо-Эвенского городского округа за период 2019, </w:t>
      </w:r>
      <w:r w:rsidR="00A457DA">
        <w:rPr>
          <w:rFonts w:ascii="Times New Roman" w:hAnsi="Times New Roman" w:cs="Times New Roman"/>
          <w:sz w:val="28"/>
          <w:szCs w:val="28"/>
        </w:rPr>
        <w:t>2020 год и 5 месяцев 2021 года».</w:t>
      </w:r>
      <w:r w:rsidRPr="00585B45">
        <w:rPr>
          <w:rFonts w:ascii="Times New Roman" w:hAnsi="Times New Roman" w:cs="Times New Roman"/>
          <w:sz w:val="28"/>
          <w:szCs w:val="28"/>
        </w:rPr>
        <w:t xml:space="preserve"> </w:t>
      </w:r>
    </w:p>
    <w:p w:rsidR="005B4827" w:rsidRDefault="005B4827" w:rsidP="005B4827">
      <w:pPr>
        <w:spacing w:after="0" w:line="360" w:lineRule="auto"/>
        <w:jc w:val="both"/>
        <w:rPr>
          <w:rFonts w:ascii="Times New Roman" w:eastAsia="Times New Roman" w:hAnsi="Times New Roman" w:cs="Times New Roman"/>
          <w:sz w:val="28"/>
          <w:szCs w:val="28"/>
        </w:rPr>
      </w:pPr>
      <w:r w:rsidRPr="00275E66">
        <w:rPr>
          <w:rFonts w:ascii="Times New Roman" w:eastAsia="Times New Roman" w:hAnsi="Times New Roman" w:cs="Times New Roman"/>
          <w:sz w:val="28"/>
          <w:szCs w:val="28"/>
        </w:rPr>
        <w:t>Цель проверки</w:t>
      </w:r>
      <w:r>
        <w:rPr>
          <w:rFonts w:ascii="Times New Roman" w:eastAsia="Times New Roman" w:hAnsi="Times New Roman" w:cs="Times New Roman"/>
          <w:sz w:val="28"/>
          <w:szCs w:val="28"/>
        </w:rPr>
        <w:t xml:space="preserve">: </w:t>
      </w:r>
      <w:r w:rsidRPr="00275E66">
        <w:rPr>
          <w:rFonts w:ascii="Times New Roman" w:hAnsi="Times New Roman" w:cs="Times New Roman"/>
          <w:sz w:val="28"/>
          <w:szCs w:val="28"/>
        </w:rPr>
        <w:t>Законность, правомерность, и соответствие требованиям Федерального законодательства и нормативно-правовыми актами субъекта и представительного органа местного самоуправления в части распоряжения муниципальным имуществом.</w:t>
      </w:r>
    </w:p>
    <w:p w:rsidR="00A457DA" w:rsidRPr="00DC08ED" w:rsidRDefault="00A457DA" w:rsidP="00A457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результате контрольного мероприятия установлены нарушения действующего законодательства Российской Федерации, муниципальных нормативно-правовых актов:</w:t>
      </w:r>
    </w:p>
    <w:p w:rsidR="00A457DA" w:rsidRDefault="00A457DA" w:rsidP="00A457DA">
      <w:pPr>
        <w:pStyle w:val="a3"/>
        <w:numPr>
          <w:ilvl w:val="0"/>
          <w:numId w:val="5"/>
        </w:numPr>
        <w:spacing w:after="0" w:line="360" w:lineRule="auto"/>
        <w:ind w:left="0"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Нарушен п. 4.2.2. Положения</w:t>
      </w:r>
      <w:r w:rsidRPr="006334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порядке управления и распоряжения муниципальным жилищным фондом, находящимся в собственности муниципального образования «Северо-Эвенский городской округ», утвержденного решением Собрания представителей Северо-Эвенского городского округа от 30.06.2016 года № 116 (далее – Положения, решение от 30.06.2016 года №116), решение о включении  жилых помещений в состав специализированных жилых помещений осуществлялось на основании постановлений администрации Северо-Эвенского городского округа (258-па от 01.07.2019 года). Отсутствуют протоколы, решения жилищной комиссии КУМИ о переводе жилого помещения в состав специализированных жилых помещений.</w:t>
      </w:r>
    </w:p>
    <w:p w:rsidR="00A457DA" w:rsidRDefault="00A457DA" w:rsidP="00A457DA">
      <w:pPr>
        <w:pStyle w:val="a3"/>
        <w:numPr>
          <w:ilvl w:val="0"/>
          <w:numId w:val="5"/>
        </w:numPr>
        <w:spacing w:after="0" w:line="360" w:lineRule="auto"/>
        <w:ind w:left="0" w:firstLine="0"/>
        <w:contextualSpacing w:val="0"/>
        <w:jc w:val="both"/>
        <w:rPr>
          <w:rFonts w:ascii="Times New Roman" w:eastAsia="Times New Roman" w:hAnsi="Times New Roman" w:cs="Times New Roman"/>
          <w:sz w:val="28"/>
          <w:szCs w:val="28"/>
        </w:rPr>
      </w:pPr>
      <w:r w:rsidRPr="006334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w:t>
      </w:r>
      <w:r w:rsidRPr="00633452">
        <w:rPr>
          <w:rFonts w:ascii="Times New Roman" w:eastAsia="Times New Roman" w:hAnsi="Times New Roman" w:cs="Times New Roman"/>
          <w:sz w:val="28"/>
          <w:szCs w:val="28"/>
        </w:rPr>
        <w:t xml:space="preserve"> п.</w:t>
      </w:r>
      <w:r w:rsidR="00C01B06">
        <w:rPr>
          <w:rFonts w:ascii="Times New Roman" w:eastAsia="Times New Roman" w:hAnsi="Times New Roman" w:cs="Times New Roman"/>
          <w:sz w:val="28"/>
          <w:szCs w:val="28"/>
        </w:rPr>
        <w:t xml:space="preserve"> 4.3.6.</w:t>
      </w:r>
      <w:r w:rsidRPr="00633452">
        <w:rPr>
          <w:rFonts w:ascii="Times New Roman" w:eastAsia="Times New Roman" w:hAnsi="Times New Roman" w:cs="Times New Roman"/>
          <w:sz w:val="28"/>
          <w:szCs w:val="28"/>
        </w:rPr>
        <w:t xml:space="preserve"> п.4.3.7. Положени</w:t>
      </w:r>
      <w:r>
        <w:rPr>
          <w:rFonts w:ascii="Times New Roman" w:eastAsia="Times New Roman" w:hAnsi="Times New Roman" w:cs="Times New Roman"/>
          <w:sz w:val="28"/>
          <w:szCs w:val="28"/>
        </w:rPr>
        <w:t>я</w:t>
      </w:r>
      <w:r w:rsidRPr="00633452">
        <w:rPr>
          <w:rFonts w:ascii="Times New Roman" w:eastAsia="Times New Roman" w:hAnsi="Times New Roman" w:cs="Times New Roman"/>
          <w:sz w:val="28"/>
          <w:szCs w:val="28"/>
        </w:rPr>
        <w:t>, решение от 30.06.2016 года №116, рассмотрение ходатайств о выделение служебных жилых помещений, рассматриваются на заседаниях жилищной комиссии ад</w:t>
      </w:r>
      <w:bookmarkStart w:id="0" w:name="_GoBack"/>
      <w:bookmarkEnd w:id="0"/>
      <w:r w:rsidRPr="00633452">
        <w:rPr>
          <w:rFonts w:ascii="Times New Roman" w:eastAsia="Times New Roman" w:hAnsi="Times New Roman" w:cs="Times New Roman"/>
          <w:sz w:val="28"/>
          <w:szCs w:val="28"/>
        </w:rPr>
        <w:t>министрации Северо-Эвенского городского округа.</w:t>
      </w:r>
    </w:p>
    <w:p w:rsidR="00A457DA" w:rsidRPr="00EE610F" w:rsidRDefault="00A457DA" w:rsidP="00A457DA">
      <w:pPr>
        <w:pStyle w:val="a3"/>
        <w:numPr>
          <w:ilvl w:val="0"/>
          <w:numId w:val="5"/>
        </w:numPr>
        <w:spacing w:after="0" w:line="360" w:lineRule="auto"/>
        <w:ind w:left="0"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нарушение п. 4 ст. 100 Жилищного кодекса Российской Федерации, в феврале 2020 года, заключено дополнительное соглашение к договору служебного найма жилого помещения, о включении в пункт 3 договора, знакомой. В соответствии с п. 6 100 Жилищного кодекса Российской Федерации </w:t>
      </w:r>
      <w:r w:rsidRPr="00001C62">
        <w:rPr>
          <w:rFonts w:ascii="Times New Roman" w:eastAsia="Times New Roman" w:hAnsi="Times New Roman" w:cs="Times New Roman"/>
          <w:sz w:val="28"/>
          <w:szCs w:val="28"/>
        </w:rPr>
        <w:t>«</w:t>
      </w:r>
      <w:r w:rsidRPr="00001C62">
        <w:rPr>
          <w:rFonts w:ascii="Times New Roman" w:hAnsi="Times New Roman" w:cs="Times New Roman"/>
          <w:sz w:val="28"/>
          <w:szCs w:val="28"/>
        </w:rPr>
        <w:t>В договоре найма специализированного жилого помещения указываются члены семьи нанимателя»</w:t>
      </w:r>
      <w:r>
        <w:rPr>
          <w:rFonts w:ascii="Times New Roman" w:hAnsi="Times New Roman" w:cs="Times New Roman"/>
          <w:sz w:val="28"/>
          <w:szCs w:val="28"/>
        </w:rPr>
        <w:t>.</w:t>
      </w:r>
      <w:r>
        <w:rPr>
          <w:rFonts w:ascii="Times New Roman" w:eastAsia="Times New Roman" w:hAnsi="Times New Roman" w:cs="Times New Roman"/>
          <w:sz w:val="28"/>
          <w:szCs w:val="28"/>
        </w:rPr>
        <w:t xml:space="preserve">     В нарушение п. 6 ст. 100 Жилищного ко</w:t>
      </w:r>
      <w:r w:rsidR="004D48FC">
        <w:rPr>
          <w:rFonts w:ascii="Times New Roman" w:eastAsia="Times New Roman" w:hAnsi="Times New Roman" w:cs="Times New Roman"/>
          <w:sz w:val="28"/>
          <w:szCs w:val="28"/>
        </w:rPr>
        <w:t xml:space="preserve">декса Российской Федерации, </w:t>
      </w:r>
      <w:r w:rsidRPr="00001C62">
        <w:rPr>
          <w:rFonts w:ascii="Times New Roman" w:eastAsia="Times New Roman" w:hAnsi="Times New Roman" w:cs="Times New Roman"/>
          <w:sz w:val="28"/>
          <w:szCs w:val="28"/>
        </w:rPr>
        <w:t>«</w:t>
      </w:r>
      <w:r w:rsidRPr="00001C62">
        <w:rPr>
          <w:rFonts w:ascii="Times New Roman" w:hAnsi="Times New Roman" w:cs="Times New Roman"/>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w:t>
      </w:r>
      <w:r>
        <w:rPr>
          <w:rFonts w:ascii="Times New Roman" w:hAnsi="Times New Roman" w:cs="Times New Roman"/>
          <w:sz w:val="28"/>
          <w:szCs w:val="28"/>
        </w:rPr>
        <w:t>.</w:t>
      </w:r>
    </w:p>
    <w:p w:rsidR="00A457DA" w:rsidRDefault="00A457DA" w:rsidP="00A457DA">
      <w:pPr>
        <w:pStyle w:val="a3"/>
        <w:numPr>
          <w:ilvl w:val="0"/>
          <w:numId w:val="5"/>
        </w:numPr>
        <w:spacing w:after="0" w:line="360" w:lineRule="auto"/>
        <w:ind w:left="0" w:firstLine="0"/>
        <w:contextualSpacing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В нарушение п. 4.4.1 </w:t>
      </w:r>
      <w:r>
        <w:rPr>
          <w:rFonts w:ascii="Times New Roman" w:eastAsia="Times New Roman" w:hAnsi="Times New Roman" w:cs="Times New Roman"/>
          <w:sz w:val="28"/>
          <w:szCs w:val="28"/>
        </w:rPr>
        <w:t>Положение, решение от 30.06.2016 года №116,</w:t>
      </w:r>
      <w:r w:rsidRPr="00001C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«Договор найма служебного помещения заключается на период трудовых отношений, прохождения службы, пребывания на муниципальной должности или выборной должности. Увольнение (освобождение от занимаемой должности) является основанием прекращения договора найма служебного жилого помещения», распоряжением Комитета по управлению </w:t>
      </w:r>
      <w:r>
        <w:rPr>
          <w:rFonts w:ascii="Times New Roman" w:eastAsia="Times New Roman" w:hAnsi="Times New Roman" w:cs="Times New Roman"/>
          <w:sz w:val="28"/>
          <w:szCs w:val="28"/>
        </w:rPr>
        <w:lastRenderedPageBreak/>
        <w:t xml:space="preserve">муниципальным имуществом Северо-Эвенского городского округа от расторгнут трудовой договор с </w:t>
      </w:r>
      <w:r w:rsidR="004D48FC">
        <w:rPr>
          <w:rFonts w:ascii="Times New Roman" w:eastAsia="Times New Roman" w:hAnsi="Times New Roman" w:cs="Times New Roman"/>
          <w:sz w:val="28"/>
          <w:szCs w:val="28"/>
        </w:rPr>
        <w:t>работником, служебное жилое помещение не освобождено.</w:t>
      </w:r>
    </w:p>
    <w:p w:rsidR="00A457DA" w:rsidRDefault="00A457DA" w:rsidP="00A457DA">
      <w:pPr>
        <w:pStyle w:val="a3"/>
        <w:numPr>
          <w:ilvl w:val="0"/>
          <w:numId w:val="5"/>
        </w:numPr>
        <w:spacing w:after="0" w:line="360" w:lineRule="auto"/>
        <w:ind w:left="0"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нарушение п. 4.3.15.</w:t>
      </w:r>
      <w:r w:rsidRPr="00001C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ведется претензионная работа с нанимателями служебного жилого фонда.</w:t>
      </w:r>
    </w:p>
    <w:p w:rsidR="00A457DA" w:rsidRDefault="00A457DA" w:rsidP="00A457DA">
      <w:pPr>
        <w:pStyle w:val="a3"/>
        <w:numPr>
          <w:ilvl w:val="0"/>
          <w:numId w:val="5"/>
        </w:numPr>
        <w:spacing w:after="0" w:line="360" w:lineRule="auto"/>
        <w:ind w:left="0"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нарушение п. </w:t>
      </w:r>
      <w:proofErr w:type="gramStart"/>
      <w:r>
        <w:rPr>
          <w:rFonts w:ascii="Times New Roman" w:eastAsia="Times New Roman" w:hAnsi="Times New Roman" w:cs="Times New Roman"/>
          <w:sz w:val="28"/>
          <w:szCs w:val="28"/>
        </w:rPr>
        <w:t>4.3.4.,</w:t>
      </w:r>
      <w:proofErr w:type="gramEnd"/>
      <w:r>
        <w:rPr>
          <w:rFonts w:ascii="Times New Roman" w:eastAsia="Times New Roman" w:hAnsi="Times New Roman" w:cs="Times New Roman"/>
          <w:sz w:val="28"/>
          <w:szCs w:val="28"/>
        </w:rPr>
        <w:t xml:space="preserve"> 4.3.6, 4.3.7. в специализированном жилом фонде Северо-Эвенского городского округа, без оформления соответствующих документов о предоставлении жилых помещений в служебный </w:t>
      </w:r>
      <w:proofErr w:type="spellStart"/>
      <w:r>
        <w:rPr>
          <w:rFonts w:ascii="Times New Roman" w:eastAsia="Times New Roman" w:hAnsi="Times New Roman" w:cs="Times New Roman"/>
          <w:sz w:val="28"/>
          <w:szCs w:val="28"/>
        </w:rPr>
        <w:t>найм</w:t>
      </w:r>
      <w:proofErr w:type="spellEnd"/>
      <w:r>
        <w:rPr>
          <w:rFonts w:ascii="Times New Roman" w:eastAsia="Times New Roman" w:hAnsi="Times New Roman" w:cs="Times New Roman"/>
          <w:sz w:val="28"/>
          <w:szCs w:val="28"/>
        </w:rPr>
        <w:t xml:space="preserve"> </w:t>
      </w:r>
      <w:r w:rsidR="004D48FC">
        <w:rPr>
          <w:rFonts w:ascii="Times New Roman" w:eastAsia="Times New Roman" w:hAnsi="Times New Roman" w:cs="Times New Roman"/>
          <w:sz w:val="28"/>
          <w:szCs w:val="28"/>
        </w:rPr>
        <w:t xml:space="preserve">проживают люди. </w:t>
      </w:r>
    </w:p>
    <w:p w:rsidR="00A457DA" w:rsidRDefault="00A457DA" w:rsidP="00A457DA">
      <w:pPr>
        <w:pStyle w:val="a3"/>
        <w:numPr>
          <w:ilvl w:val="0"/>
          <w:numId w:val="5"/>
        </w:numPr>
        <w:spacing w:after="0" w:line="360" w:lineRule="auto"/>
        <w:ind w:left="0"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Отсутствует контроль за своевременной оплатой найма, коммунальных услуг. Не ведется претензионная работа по выселению из-за невыполнения условий договора.</w:t>
      </w:r>
    </w:p>
    <w:p w:rsidR="00A457DA" w:rsidRDefault="00A457DA" w:rsidP="00A457DA">
      <w:pPr>
        <w:pStyle w:val="a3"/>
        <w:numPr>
          <w:ilvl w:val="0"/>
          <w:numId w:val="5"/>
        </w:numPr>
        <w:spacing w:after="0" w:line="360" w:lineRule="auto"/>
        <w:ind w:left="0" w:firstLine="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ведется контроль движения нанимателей (постановка и снятие с учета).</w:t>
      </w:r>
    </w:p>
    <w:p w:rsidR="004D48FC" w:rsidRPr="004D48FC" w:rsidRDefault="00A457DA" w:rsidP="00206E56">
      <w:pPr>
        <w:pStyle w:val="a3"/>
        <w:numPr>
          <w:ilvl w:val="0"/>
          <w:numId w:val="5"/>
        </w:numPr>
        <w:spacing w:after="0" w:line="360" w:lineRule="auto"/>
        <w:ind w:left="0" w:firstLine="0"/>
        <w:contextualSpacing w:val="0"/>
        <w:jc w:val="both"/>
        <w:rPr>
          <w:rFonts w:ascii="Times New Roman" w:hAnsi="Times New Roman" w:cs="Times New Roman"/>
          <w:b/>
          <w:sz w:val="28"/>
          <w:szCs w:val="28"/>
        </w:rPr>
      </w:pPr>
      <w:r w:rsidRPr="004D48FC">
        <w:rPr>
          <w:rFonts w:ascii="Times New Roman" w:eastAsia="Times New Roman" w:hAnsi="Times New Roman" w:cs="Times New Roman"/>
          <w:sz w:val="28"/>
          <w:szCs w:val="28"/>
        </w:rPr>
        <w:t>В личных делах нанимателей отсутс</w:t>
      </w:r>
      <w:r w:rsidR="004D48FC" w:rsidRPr="004D48FC">
        <w:rPr>
          <w:rFonts w:ascii="Times New Roman" w:eastAsia="Times New Roman" w:hAnsi="Times New Roman" w:cs="Times New Roman"/>
          <w:sz w:val="28"/>
          <w:szCs w:val="28"/>
        </w:rPr>
        <w:t xml:space="preserve">твуют документы подтверждающие </w:t>
      </w:r>
      <w:r w:rsidRPr="004D48FC">
        <w:rPr>
          <w:rFonts w:ascii="Times New Roman" w:eastAsia="Times New Roman" w:hAnsi="Times New Roman" w:cs="Times New Roman"/>
          <w:sz w:val="28"/>
          <w:szCs w:val="28"/>
        </w:rPr>
        <w:t xml:space="preserve">договорные отношения между </w:t>
      </w:r>
      <w:proofErr w:type="spellStart"/>
      <w:r w:rsidRPr="004D48FC">
        <w:rPr>
          <w:rFonts w:ascii="Times New Roman" w:eastAsia="Times New Roman" w:hAnsi="Times New Roman" w:cs="Times New Roman"/>
          <w:sz w:val="28"/>
          <w:szCs w:val="28"/>
        </w:rPr>
        <w:t>наймодателем</w:t>
      </w:r>
      <w:proofErr w:type="spellEnd"/>
      <w:r w:rsidRPr="004D48FC">
        <w:rPr>
          <w:rFonts w:ascii="Times New Roman" w:eastAsia="Times New Roman" w:hAnsi="Times New Roman" w:cs="Times New Roman"/>
          <w:sz w:val="28"/>
          <w:szCs w:val="28"/>
        </w:rPr>
        <w:t xml:space="preserve"> и нанимателем</w:t>
      </w:r>
      <w:r w:rsidR="004D48FC" w:rsidRPr="004D48FC">
        <w:rPr>
          <w:rFonts w:ascii="Times New Roman" w:eastAsia="Times New Roman" w:hAnsi="Times New Roman" w:cs="Times New Roman"/>
          <w:sz w:val="28"/>
          <w:szCs w:val="28"/>
        </w:rPr>
        <w:t>.</w:t>
      </w:r>
      <w:r w:rsidRPr="004D48FC">
        <w:rPr>
          <w:rFonts w:ascii="Times New Roman" w:eastAsia="Times New Roman" w:hAnsi="Times New Roman" w:cs="Times New Roman"/>
          <w:sz w:val="28"/>
          <w:szCs w:val="28"/>
        </w:rPr>
        <w:t xml:space="preserve">  </w:t>
      </w:r>
    </w:p>
    <w:p w:rsidR="004D48FC" w:rsidRDefault="004D48FC" w:rsidP="00C01B06">
      <w:pPr>
        <w:pStyle w:val="a3"/>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проверки утверждены председателем Контрольно-счетной палаты Северо-Эвенского городского округа. </w:t>
      </w:r>
    </w:p>
    <w:p w:rsidR="004D48FC" w:rsidRPr="004D48FC" w:rsidRDefault="004D48FC" w:rsidP="004D48FC">
      <w:pPr>
        <w:pStyle w:val="a3"/>
        <w:spacing w:after="0" w:line="360" w:lineRule="auto"/>
        <w:ind w:left="0" w:firstLine="360"/>
        <w:contextualSpacing w:val="0"/>
        <w:jc w:val="both"/>
        <w:rPr>
          <w:rFonts w:ascii="Times New Roman" w:hAnsi="Times New Roman" w:cs="Times New Roman"/>
          <w:b/>
          <w:sz w:val="28"/>
          <w:szCs w:val="28"/>
        </w:rPr>
      </w:pPr>
      <w:r>
        <w:rPr>
          <w:rFonts w:ascii="Times New Roman" w:eastAsia="Times New Roman" w:hAnsi="Times New Roman" w:cs="Times New Roman"/>
          <w:sz w:val="28"/>
          <w:szCs w:val="28"/>
        </w:rPr>
        <w:t>Информация по результатам контрольного мероприятия направлена в Собрание представителей Северо-Эвенского городского округа и администрацию Северо-Эвенского городского округа.</w:t>
      </w:r>
    </w:p>
    <w:p w:rsidR="00C01B06" w:rsidRDefault="00C01B06" w:rsidP="00C01B06">
      <w:pPr>
        <w:pStyle w:val="a3"/>
        <w:spacing w:after="0" w:line="360" w:lineRule="auto"/>
        <w:ind w:left="0" w:firstLine="697"/>
        <w:jc w:val="both"/>
        <w:rPr>
          <w:rFonts w:ascii="Times New Roman" w:hAnsi="Times New Roman" w:cs="Times New Roman"/>
          <w:b/>
          <w:sz w:val="28"/>
          <w:szCs w:val="28"/>
        </w:rPr>
      </w:pPr>
      <w:r w:rsidRPr="005B4827">
        <w:rPr>
          <w:rFonts w:ascii="Times New Roman" w:hAnsi="Times New Roman" w:cs="Times New Roman"/>
          <w:b/>
          <w:sz w:val="28"/>
          <w:szCs w:val="28"/>
        </w:rPr>
        <w:t>Ию</w:t>
      </w:r>
      <w:r>
        <w:rPr>
          <w:rFonts w:ascii="Times New Roman" w:hAnsi="Times New Roman" w:cs="Times New Roman"/>
          <w:b/>
          <w:sz w:val="28"/>
          <w:szCs w:val="28"/>
        </w:rPr>
        <w:t>л</w:t>
      </w:r>
      <w:r w:rsidRPr="005B4827">
        <w:rPr>
          <w:rFonts w:ascii="Times New Roman" w:hAnsi="Times New Roman" w:cs="Times New Roman"/>
          <w:b/>
          <w:sz w:val="28"/>
          <w:szCs w:val="28"/>
        </w:rPr>
        <w:t>ь</w:t>
      </w:r>
      <w:r>
        <w:rPr>
          <w:rFonts w:ascii="Times New Roman" w:hAnsi="Times New Roman" w:cs="Times New Roman"/>
          <w:b/>
          <w:sz w:val="28"/>
          <w:szCs w:val="28"/>
        </w:rPr>
        <w:t xml:space="preserve"> 2021 год. </w:t>
      </w:r>
      <w:r>
        <w:rPr>
          <w:rFonts w:ascii="Times New Roman" w:hAnsi="Times New Roman" w:cs="Times New Roman"/>
          <w:b/>
          <w:sz w:val="28"/>
          <w:szCs w:val="28"/>
        </w:rPr>
        <w:t xml:space="preserve">                                                                                                                                                                                                                                  </w:t>
      </w:r>
    </w:p>
    <w:p w:rsidR="00C01B06" w:rsidRPr="00C01B06" w:rsidRDefault="00C01B06" w:rsidP="00C01B06">
      <w:pPr>
        <w:spacing w:after="0" w:line="360" w:lineRule="auto"/>
        <w:jc w:val="both"/>
        <w:rPr>
          <w:rFonts w:ascii="Times New Roman" w:hAnsi="Times New Roman" w:cs="Times New Roman"/>
          <w:sz w:val="28"/>
          <w:szCs w:val="28"/>
        </w:rPr>
      </w:pPr>
      <w:r w:rsidRPr="00C01B06">
        <w:rPr>
          <w:rFonts w:ascii="Times New Roman" w:hAnsi="Times New Roman" w:cs="Times New Roman"/>
          <w:sz w:val="28"/>
          <w:szCs w:val="28"/>
        </w:rPr>
        <w:t xml:space="preserve"> </w:t>
      </w:r>
      <w:r>
        <w:rPr>
          <w:rFonts w:ascii="Times New Roman" w:hAnsi="Times New Roman" w:cs="Times New Roman"/>
          <w:sz w:val="28"/>
          <w:szCs w:val="28"/>
        </w:rPr>
        <w:tab/>
      </w:r>
      <w:r w:rsidRPr="00C01B06">
        <w:rPr>
          <w:rFonts w:ascii="Times New Roman" w:hAnsi="Times New Roman" w:cs="Times New Roman"/>
          <w:sz w:val="28"/>
          <w:szCs w:val="28"/>
        </w:rPr>
        <w:t>В</w:t>
      </w:r>
      <w:r w:rsidRPr="00C01B06">
        <w:rPr>
          <w:rFonts w:ascii="Times New Roman" w:hAnsi="Times New Roman" w:cs="Times New Roman"/>
          <w:sz w:val="28"/>
          <w:szCs w:val="28"/>
        </w:rPr>
        <w:t xml:space="preserve"> соответствии с п. 3.3 р.3 плана работы Контрольно-счетной палаты Северо-Эвенс</w:t>
      </w:r>
      <w:r w:rsidRPr="00C01B06">
        <w:rPr>
          <w:rFonts w:ascii="Times New Roman" w:hAnsi="Times New Roman" w:cs="Times New Roman"/>
          <w:sz w:val="28"/>
          <w:szCs w:val="28"/>
        </w:rPr>
        <w:t>кого городского округа на 2021 год, проведена проверка</w:t>
      </w:r>
      <w:r w:rsidRPr="00C01B06">
        <w:rPr>
          <w:rFonts w:ascii="Times New Roman" w:hAnsi="Times New Roman" w:cs="Times New Roman"/>
          <w:sz w:val="28"/>
          <w:szCs w:val="28"/>
        </w:rPr>
        <w:t xml:space="preserve"> финансово-хозяйственной деятельности Контрольно-счетной палаты Северо-Эвенского городского округа Магада</w:t>
      </w:r>
      <w:r w:rsidRPr="00C01B06">
        <w:rPr>
          <w:rFonts w:ascii="Times New Roman" w:hAnsi="Times New Roman" w:cs="Times New Roman"/>
          <w:sz w:val="28"/>
          <w:szCs w:val="28"/>
        </w:rPr>
        <w:t>нской области за 2018-2020 годы.</w:t>
      </w:r>
    </w:p>
    <w:p w:rsidR="00C01B06" w:rsidRPr="00C01B06" w:rsidRDefault="00C01B06" w:rsidP="00C01B06">
      <w:pPr>
        <w:spacing w:after="0" w:line="360" w:lineRule="auto"/>
        <w:jc w:val="both"/>
        <w:rPr>
          <w:rFonts w:ascii="Times New Roman" w:hAnsi="Times New Roman" w:cs="Times New Roman"/>
          <w:sz w:val="28"/>
          <w:szCs w:val="28"/>
        </w:rPr>
      </w:pPr>
      <w:r w:rsidRPr="00C01B06">
        <w:rPr>
          <w:rFonts w:ascii="Times New Roman" w:hAnsi="Times New Roman" w:cs="Times New Roman"/>
          <w:sz w:val="28"/>
          <w:szCs w:val="28"/>
        </w:rPr>
        <w:t xml:space="preserve">                                                                                                                                                          </w:t>
      </w:r>
      <w:r w:rsidRPr="00C01B06">
        <w:rPr>
          <w:rFonts w:ascii="Times New Roman" w:eastAsia="Times New Roman" w:hAnsi="Times New Roman" w:cs="Times New Roman"/>
          <w:sz w:val="28"/>
          <w:szCs w:val="28"/>
        </w:rPr>
        <w:t xml:space="preserve">Цель проверки: </w:t>
      </w:r>
      <w:r w:rsidRPr="00C01B06">
        <w:rPr>
          <w:rFonts w:ascii="Times New Roman" w:hAnsi="Times New Roman" w:cs="Times New Roman"/>
          <w:sz w:val="28"/>
          <w:szCs w:val="28"/>
        </w:rPr>
        <w:t xml:space="preserve">обоснованность, законность, правомерность, целевое или не целевое использование средств в соответствии с требованиями Федерального </w:t>
      </w:r>
      <w:r w:rsidRPr="00C01B06">
        <w:rPr>
          <w:rFonts w:ascii="Times New Roman" w:hAnsi="Times New Roman" w:cs="Times New Roman"/>
          <w:sz w:val="28"/>
          <w:szCs w:val="28"/>
        </w:rPr>
        <w:lastRenderedPageBreak/>
        <w:t>законодательства и нормативно-правовыми актами субъекта и представительного органа местного самоуправления.</w:t>
      </w:r>
    </w:p>
    <w:p w:rsidR="00C01B06" w:rsidRPr="00C01B06" w:rsidRDefault="00C01B06" w:rsidP="00C01B06">
      <w:pPr>
        <w:spacing w:after="0" w:line="360" w:lineRule="auto"/>
        <w:jc w:val="both"/>
        <w:rPr>
          <w:rFonts w:ascii="Times New Roman" w:hAnsi="Times New Roman" w:cs="Times New Roman"/>
          <w:sz w:val="28"/>
          <w:szCs w:val="28"/>
        </w:rPr>
      </w:pPr>
      <w:r w:rsidRPr="00C01B06">
        <w:rPr>
          <w:rFonts w:ascii="Times New Roman" w:hAnsi="Times New Roman" w:cs="Times New Roman"/>
          <w:sz w:val="28"/>
          <w:szCs w:val="28"/>
        </w:rPr>
        <w:t>В ходе проведения проверки выявлены следующие нарушения:</w:t>
      </w:r>
    </w:p>
    <w:p w:rsidR="00C01B06" w:rsidRPr="00C01B06" w:rsidRDefault="00C01B06" w:rsidP="00C01B06">
      <w:pPr>
        <w:pStyle w:val="a3"/>
        <w:numPr>
          <w:ilvl w:val="0"/>
          <w:numId w:val="7"/>
        </w:numPr>
        <w:spacing w:after="0" w:line="360" w:lineRule="auto"/>
        <w:ind w:left="0"/>
        <w:jc w:val="both"/>
        <w:rPr>
          <w:rFonts w:ascii="Times New Roman" w:hAnsi="Times New Roman"/>
          <w:sz w:val="28"/>
          <w:szCs w:val="28"/>
        </w:rPr>
      </w:pPr>
      <w:r w:rsidRPr="00C01B06">
        <w:rPr>
          <w:rFonts w:ascii="Times New Roman" w:hAnsi="Times New Roman"/>
          <w:sz w:val="28"/>
          <w:szCs w:val="28"/>
        </w:rPr>
        <w:t>В нарушение требований п.1 ст. 221 БК РФ отсутствует Порядок составления, утверждения и ведения бюджетных смет.</w:t>
      </w:r>
    </w:p>
    <w:p w:rsidR="00C01B06" w:rsidRPr="00C01B06" w:rsidRDefault="00C01B06" w:rsidP="00C01B06">
      <w:pPr>
        <w:pStyle w:val="a3"/>
        <w:numPr>
          <w:ilvl w:val="0"/>
          <w:numId w:val="7"/>
        </w:numPr>
        <w:spacing w:after="0" w:line="360" w:lineRule="auto"/>
        <w:ind w:left="0"/>
        <w:jc w:val="both"/>
        <w:rPr>
          <w:rFonts w:ascii="Times New Roman" w:hAnsi="Times New Roman"/>
          <w:sz w:val="28"/>
          <w:szCs w:val="28"/>
        </w:rPr>
      </w:pPr>
      <w:r w:rsidRPr="00C01B06">
        <w:rPr>
          <w:rFonts w:ascii="Times New Roman" w:hAnsi="Times New Roman"/>
          <w:sz w:val="28"/>
          <w:szCs w:val="28"/>
        </w:rPr>
        <w:t>Нарушен п.2 ст. 221 БК РФ «</w:t>
      </w:r>
      <w:r w:rsidRPr="00C01B06">
        <w:rPr>
          <w:rStyle w:val="blk"/>
          <w:rFonts w:ascii="Times New Roman" w:hAnsi="Times New Roman"/>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sidRPr="00C01B06">
        <w:rPr>
          <w:rFonts w:ascii="Times New Roman" w:hAnsi="Times New Roman"/>
          <w:sz w:val="28"/>
          <w:szCs w:val="28"/>
        </w:rPr>
        <w:t xml:space="preserve"> </w:t>
      </w:r>
    </w:p>
    <w:p w:rsidR="00C01B06" w:rsidRPr="00C01B06" w:rsidRDefault="00C01B06" w:rsidP="00C01B06">
      <w:pPr>
        <w:pStyle w:val="a3"/>
        <w:numPr>
          <w:ilvl w:val="0"/>
          <w:numId w:val="7"/>
        </w:numPr>
        <w:spacing w:after="0" w:line="360" w:lineRule="auto"/>
        <w:ind w:left="0"/>
        <w:jc w:val="both"/>
        <w:rPr>
          <w:rFonts w:ascii="Times New Roman" w:hAnsi="Times New Roman"/>
          <w:sz w:val="28"/>
          <w:szCs w:val="28"/>
        </w:rPr>
      </w:pPr>
      <w:r w:rsidRPr="00C01B06">
        <w:rPr>
          <w:rFonts w:ascii="Times New Roman" w:hAnsi="Times New Roman"/>
          <w:sz w:val="28"/>
          <w:szCs w:val="28"/>
        </w:rPr>
        <w:t>Нарушен пункт 6 Общих требований к порядку составления, утверждения и ведения бюджетных смет казённых учреждений, утверждённых приказом Минфина России от 20.11.2007г. №112н, обоснования к расчётам п</w:t>
      </w:r>
      <w:r>
        <w:rPr>
          <w:rFonts w:ascii="Times New Roman" w:hAnsi="Times New Roman"/>
          <w:sz w:val="28"/>
          <w:szCs w:val="28"/>
        </w:rPr>
        <w:t xml:space="preserve">лановых сметных показателей на </w:t>
      </w:r>
      <w:r w:rsidRPr="00C01B06">
        <w:rPr>
          <w:rFonts w:ascii="Times New Roman" w:hAnsi="Times New Roman"/>
          <w:sz w:val="28"/>
          <w:szCs w:val="28"/>
        </w:rPr>
        <w:t xml:space="preserve">год, являющихся неотъемлемой частью сметы, отсутствовали при проверке. </w:t>
      </w:r>
    </w:p>
    <w:p w:rsidR="00C01B06" w:rsidRPr="00C01B06" w:rsidRDefault="00C01B06" w:rsidP="00C01B06">
      <w:pPr>
        <w:pStyle w:val="a3"/>
        <w:numPr>
          <w:ilvl w:val="0"/>
          <w:numId w:val="7"/>
        </w:numPr>
        <w:spacing w:after="0" w:line="360" w:lineRule="auto"/>
        <w:ind w:left="0"/>
        <w:jc w:val="both"/>
        <w:rPr>
          <w:rFonts w:ascii="Times New Roman" w:hAnsi="Times New Roman"/>
          <w:sz w:val="28"/>
          <w:szCs w:val="28"/>
        </w:rPr>
      </w:pPr>
      <w:r w:rsidRPr="00C01B06">
        <w:rPr>
          <w:rFonts w:ascii="Times New Roman" w:hAnsi="Times New Roman"/>
          <w:sz w:val="28"/>
          <w:szCs w:val="28"/>
        </w:rPr>
        <w:t>Нарушены положения решения Собрания представителей Северо-Эвенского городского ок</w:t>
      </w:r>
      <w:r>
        <w:rPr>
          <w:rFonts w:ascii="Times New Roman" w:hAnsi="Times New Roman"/>
          <w:sz w:val="28"/>
          <w:szCs w:val="28"/>
        </w:rPr>
        <w:t xml:space="preserve">руга от 27.12.2016 года № 153, </w:t>
      </w:r>
      <w:r w:rsidRPr="00C01B06">
        <w:rPr>
          <w:rFonts w:ascii="Times New Roman" w:hAnsi="Times New Roman"/>
          <w:sz w:val="28"/>
          <w:szCs w:val="28"/>
        </w:rPr>
        <w:t>при приеме на муниципальную службу служащим назначалось денежное содержание в виде должностного оклада в фиксированной сумме с учетом районного коэффициента и северных надбавок.</w:t>
      </w:r>
    </w:p>
    <w:p w:rsidR="00C01B06" w:rsidRPr="00C01B06" w:rsidRDefault="00C01B06" w:rsidP="00C01B06">
      <w:pPr>
        <w:pStyle w:val="a3"/>
        <w:numPr>
          <w:ilvl w:val="0"/>
          <w:numId w:val="7"/>
        </w:numPr>
        <w:spacing w:after="0" w:line="360" w:lineRule="auto"/>
        <w:ind w:left="0"/>
        <w:jc w:val="both"/>
        <w:rPr>
          <w:rFonts w:ascii="Times New Roman" w:hAnsi="Times New Roman"/>
          <w:sz w:val="28"/>
          <w:szCs w:val="28"/>
        </w:rPr>
      </w:pPr>
      <w:r w:rsidRPr="00C01B06">
        <w:rPr>
          <w:rFonts w:ascii="Times New Roman" w:hAnsi="Times New Roman"/>
          <w:sz w:val="28"/>
          <w:szCs w:val="28"/>
        </w:rPr>
        <w:t>В нарушение абз.4 п.п.2 п. 4.6 решения Собрания представителей Северо-Эвенского городского ок</w:t>
      </w:r>
      <w:r>
        <w:rPr>
          <w:rFonts w:ascii="Times New Roman" w:hAnsi="Times New Roman"/>
          <w:sz w:val="28"/>
          <w:szCs w:val="28"/>
        </w:rPr>
        <w:t xml:space="preserve">руга от 27.12.2016 года № 153, </w:t>
      </w:r>
      <w:r w:rsidRPr="00C01B06">
        <w:rPr>
          <w:rFonts w:ascii="Times New Roman" w:hAnsi="Times New Roman"/>
          <w:sz w:val="28"/>
          <w:szCs w:val="28"/>
        </w:rPr>
        <w:t>внешним совместителям устанавливалась материальная помощь.</w:t>
      </w:r>
    </w:p>
    <w:p w:rsidR="00C01B06" w:rsidRPr="00C01B06" w:rsidRDefault="00C01B06" w:rsidP="00C01B06">
      <w:pPr>
        <w:pStyle w:val="a3"/>
        <w:numPr>
          <w:ilvl w:val="0"/>
          <w:numId w:val="7"/>
        </w:numPr>
        <w:spacing w:after="0"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нарушение </w:t>
      </w:r>
      <w:r w:rsidRPr="00C01B06">
        <w:rPr>
          <w:rFonts w:ascii="Times New Roman" w:hAnsi="Times New Roman"/>
          <w:color w:val="000000" w:themeColor="text1"/>
          <w:sz w:val="28"/>
          <w:szCs w:val="28"/>
        </w:rPr>
        <w:t>абз.4 ст. 91 ТК РФ отсутствуют табеля учета рабочего времени.</w:t>
      </w:r>
    </w:p>
    <w:p w:rsidR="00C01B06" w:rsidRPr="00C01B06" w:rsidRDefault="00C01B06" w:rsidP="00C01B06">
      <w:pPr>
        <w:pStyle w:val="a3"/>
        <w:numPr>
          <w:ilvl w:val="0"/>
          <w:numId w:val="7"/>
        </w:numPr>
        <w:spacing w:after="0" w:line="360" w:lineRule="auto"/>
        <w:ind w:left="0"/>
        <w:jc w:val="both"/>
        <w:rPr>
          <w:rFonts w:ascii="Times New Roman" w:hAnsi="Times New Roman"/>
          <w:sz w:val="28"/>
          <w:szCs w:val="28"/>
        </w:rPr>
      </w:pPr>
      <w:r w:rsidRPr="00C01B06">
        <w:rPr>
          <w:rFonts w:ascii="Times New Roman" w:hAnsi="Times New Roman"/>
          <w:color w:val="000000" w:themeColor="text1"/>
          <w:sz w:val="28"/>
          <w:szCs w:val="28"/>
        </w:rPr>
        <w:t>В нарушение приказа Минфина РФ № 52н</w:t>
      </w:r>
      <w:r w:rsidRPr="00C01B06">
        <w:rPr>
          <w:rFonts w:ascii="Times New Roman" w:hAnsi="Times New Roman"/>
          <w:sz w:val="28"/>
          <w:szCs w:val="28"/>
        </w:rPr>
        <w:t xml:space="preserve"> отсутствует книга учета материальных ценностей.</w:t>
      </w:r>
    </w:p>
    <w:p w:rsidR="00C01B06" w:rsidRPr="00C01B06" w:rsidRDefault="00C01B06" w:rsidP="00C01B06">
      <w:pPr>
        <w:pStyle w:val="a3"/>
        <w:numPr>
          <w:ilvl w:val="0"/>
          <w:numId w:val="7"/>
        </w:numPr>
        <w:spacing w:after="0" w:line="360" w:lineRule="auto"/>
        <w:ind w:left="0"/>
        <w:jc w:val="both"/>
        <w:rPr>
          <w:rFonts w:ascii="Times New Roman" w:hAnsi="Times New Roman"/>
          <w:sz w:val="28"/>
          <w:szCs w:val="28"/>
        </w:rPr>
      </w:pPr>
      <w:r w:rsidRPr="00C01B06">
        <w:rPr>
          <w:rFonts w:ascii="Times New Roman" w:hAnsi="Times New Roman"/>
          <w:color w:val="000000" w:themeColor="text1"/>
          <w:sz w:val="28"/>
          <w:szCs w:val="28"/>
        </w:rPr>
        <w:t>В нарушение приказа Минфина РФ № 52н</w:t>
      </w:r>
      <w:r w:rsidRPr="00C01B06">
        <w:rPr>
          <w:rFonts w:ascii="Times New Roman" w:hAnsi="Times New Roman"/>
          <w:sz w:val="28"/>
          <w:szCs w:val="28"/>
        </w:rPr>
        <w:t xml:space="preserve"> списание и утилизация материальных запасов производится без участия комиссии, списываются и утилизируются материальные запасы с сроком полезного действия более 12 месяцев.</w:t>
      </w:r>
    </w:p>
    <w:p w:rsidR="00C01B06" w:rsidRPr="00C01B06" w:rsidRDefault="00C01B06" w:rsidP="00C01B06">
      <w:pPr>
        <w:pStyle w:val="a3"/>
        <w:numPr>
          <w:ilvl w:val="0"/>
          <w:numId w:val="7"/>
        </w:numPr>
        <w:spacing w:after="0" w:line="360" w:lineRule="auto"/>
        <w:ind w:left="0"/>
        <w:jc w:val="both"/>
        <w:rPr>
          <w:rFonts w:ascii="Times New Roman" w:hAnsi="Times New Roman"/>
          <w:sz w:val="28"/>
          <w:szCs w:val="28"/>
        </w:rPr>
      </w:pPr>
      <w:r w:rsidRPr="00C01B06">
        <w:rPr>
          <w:rFonts w:ascii="Times New Roman" w:hAnsi="Times New Roman"/>
          <w:sz w:val="28"/>
          <w:szCs w:val="28"/>
        </w:rPr>
        <w:lastRenderedPageBreak/>
        <w:t>Нарушены п.2 ст.9; п.4 ст.10 Федерального закона от 06.12.2011года № 402-ФЗ «О бухгалтерском учете» (далее по тексту - № 402-ФЗ), в учете допускается использование копий первичных документов, в журналах операций отсутствует подпись ответственного за ведение регистра.</w:t>
      </w:r>
    </w:p>
    <w:p w:rsidR="00C01B06" w:rsidRDefault="00C01B06" w:rsidP="00C01B06">
      <w:pPr>
        <w:pStyle w:val="a3"/>
        <w:numPr>
          <w:ilvl w:val="0"/>
          <w:numId w:val="7"/>
        </w:numPr>
        <w:spacing w:after="0" w:line="360" w:lineRule="auto"/>
        <w:ind w:left="0"/>
        <w:jc w:val="both"/>
        <w:rPr>
          <w:rFonts w:ascii="Times New Roman" w:hAnsi="Times New Roman"/>
          <w:b/>
          <w:sz w:val="28"/>
          <w:szCs w:val="28"/>
          <w:u w:val="single"/>
        </w:rPr>
      </w:pPr>
      <w:r w:rsidRPr="00C01B06">
        <w:rPr>
          <w:rFonts w:ascii="Times New Roman" w:hAnsi="Times New Roman"/>
          <w:sz w:val="28"/>
          <w:szCs w:val="28"/>
          <w:u w:val="single"/>
        </w:rPr>
        <w:t>Выявлены неправомерные выплаты по заработной плате за период 2018 год - октябрь 2020 года в размере: 282 720,88 руб</w:t>
      </w:r>
      <w:r w:rsidRPr="00C01B06">
        <w:rPr>
          <w:rFonts w:ascii="Times New Roman" w:hAnsi="Times New Roman"/>
          <w:b/>
          <w:sz w:val="28"/>
          <w:szCs w:val="28"/>
          <w:u w:val="single"/>
        </w:rPr>
        <w:t>.</w:t>
      </w:r>
    </w:p>
    <w:p w:rsidR="00C01B06" w:rsidRPr="00C01B06" w:rsidRDefault="00C01B06" w:rsidP="00C01B06">
      <w:pPr>
        <w:spacing w:after="0" w:line="360" w:lineRule="auto"/>
        <w:ind w:firstLine="708"/>
        <w:jc w:val="both"/>
        <w:rPr>
          <w:rFonts w:ascii="Times New Roman" w:hAnsi="Times New Roman" w:cs="Times New Roman"/>
          <w:sz w:val="28"/>
          <w:szCs w:val="28"/>
        </w:rPr>
      </w:pPr>
      <w:r w:rsidRPr="00C01B06">
        <w:rPr>
          <w:rFonts w:ascii="Times New Roman" w:hAnsi="Times New Roman" w:cs="Times New Roman"/>
          <w:sz w:val="28"/>
          <w:szCs w:val="28"/>
        </w:rPr>
        <w:t xml:space="preserve">Результаты проверки утверждены председателем Контрольно-счетной палаты Северо-Эвенского городского округа. </w:t>
      </w:r>
    </w:p>
    <w:p w:rsidR="00C01B06" w:rsidRPr="00C01B06" w:rsidRDefault="00C01B06" w:rsidP="00C01B06">
      <w:pPr>
        <w:spacing w:after="0" w:line="360" w:lineRule="auto"/>
        <w:ind w:firstLine="708"/>
        <w:jc w:val="both"/>
        <w:rPr>
          <w:rFonts w:ascii="Times New Roman" w:hAnsi="Times New Roman" w:cs="Times New Roman"/>
          <w:sz w:val="28"/>
          <w:szCs w:val="28"/>
        </w:rPr>
      </w:pPr>
      <w:r w:rsidRPr="00C01B06">
        <w:rPr>
          <w:rFonts w:ascii="Times New Roman" w:hAnsi="Times New Roman" w:cs="Times New Roman"/>
          <w:sz w:val="28"/>
          <w:szCs w:val="28"/>
        </w:rPr>
        <w:t xml:space="preserve">Информация о результатах контрольного мероприятия направлена в Собрание представителей Северо-Эвенского городского округа и в администрацию Северо-Эвенского городского округа. </w:t>
      </w:r>
    </w:p>
    <w:p w:rsidR="00C01B06" w:rsidRPr="00C01B06" w:rsidRDefault="00C01B06" w:rsidP="00C01B06">
      <w:pPr>
        <w:pStyle w:val="a3"/>
        <w:spacing w:after="0" w:line="360" w:lineRule="auto"/>
        <w:ind w:left="0"/>
        <w:jc w:val="both"/>
        <w:rPr>
          <w:rFonts w:ascii="Times New Roman" w:hAnsi="Times New Roman"/>
          <w:b/>
          <w:sz w:val="28"/>
          <w:szCs w:val="28"/>
          <w:u w:val="single"/>
        </w:rPr>
      </w:pPr>
    </w:p>
    <w:p w:rsidR="005B4827" w:rsidRPr="00C01B06" w:rsidRDefault="005B4827" w:rsidP="00C01B06">
      <w:pPr>
        <w:pStyle w:val="a3"/>
        <w:spacing w:after="0" w:line="360" w:lineRule="auto"/>
        <w:ind w:left="0"/>
        <w:contextualSpacing w:val="0"/>
        <w:jc w:val="both"/>
        <w:rPr>
          <w:rFonts w:ascii="Times New Roman" w:hAnsi="Times New Roman" w:cs="Times New Roman"/>
          <w:b/>
          <w:sz w:val="28"/>
          <w:szCs w:val="28"/>
        </w:rPr>
      </w:pPr>
    </w:p>
    <w:sectPr w:rsidR="005B4827" w:rsidRPr="00C01B0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E13" w:rsidRDefault="00A76E13" w:rsidP="004D48FC">
      <w:pPr>
        <w:spacing w:after="0" w:line="240" w:lineRule="auto"/>
      </w:pPr>
      <w:r>
        <w:separator/>
      </w:r>
    </w:p>
  </w:endnote>
  <w:endnote w:type="continuationSeparator" w:id="0">
    <w:p w:rsidR="00A76E13" w:rsidRDefault="00A76E13" w:rsidP="004D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FC" w:rsidRDefault="004D48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FC" w:rsidRDefault="004D48F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FC" w:rsidRDefault="004D48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E13" w:rsidRDefault="00A76E13" w:rsidP="004D48FC">
      <w:pPr>
        <w:spacing w:after="0" w:line="240" w:lineRule="auto"/>
      </w:pPr>
      <w:r>
        <w:separator/>
      </w:r>
    </w:p>
  </w:footnote>
  <w:footnote w:type="continuationSeparator" w:id="0">
    <w:p w:rsidR="00A76E13" w:rsidRDefault="00A76E13" w:rsidP="004D4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FC" w:rsidRDefault="004D48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FC" w:rsidRDefault="004D48F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FC" w:rsidRDefault="004D48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0AAF"/>
    <w:multiLevelType w:val="hybridMultilevel"/>
    <w:tmpl w:val="15FEF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FD7327"/>
    <w:multiLevelType w:val="hybridMultilevel"/>
    <w:tmpl w:val="FEAA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2F6F"/>
    <w:multiLevelType w:val="hybridMultilevel"/>
    <w:tmpl w:val="801068D8"/>
    <w:lvl w:ilvl="0" w:tplc="85CC4DBA">
      <w:start w:val="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E82ACD"/>
    <w:multiLevelType w:val="hybridMultilevel"/>
    <w:tmpl w:val="EE26D682"/>
    <w:lvl w:ilvl="0" w:tplc="CE30B872">
      <w:start w:val="1"/>
      <w:numFmt w:val="decimal"/>
      <w:lvlText w:val="%1."/>
      <w:lvlJc w:val="left"/>
      <w:pPr>
        <w:ind w:left="644"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4FF94D81"/>
    <w:multiLevelType w:val="hybridMultilevel"/>
    <w:tmpl w:val="18DAD0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21DA5"/>
    <w:multiLevelType w:val="hybridMultilevel"/>
    <w:tmpl w:val="A7FC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AD5C90"/>
    <w:multiLevelType w:val="hybridMultilevel"/>
    <w:tmpl w:val="249E4250"/>
    <w:lvl w:ilvl="0" w:tplc="41F264D0">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4"/>
  </w:num>
  <w:num w:numId="3">
    <w:abstractNumId w:val="2"/>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AB"/>
    <w:rsid w:val="00155220"/>
    <w:rsid w:val="00267474"/>
    <w:rsid w:val="002D7376"/>
    <w:rsid w:val="004D48FC"/>
    <w:rsid w:val="005B4827"/>
    <w:rsid w:val="00850CC0"/>
    <w:rsid w:val="009C0CB4"/>
    <w:rsid w:val="00A457DA"/>
    <w:rsid w:val="00A76E13"/>
    <w:rsid w:val="00AA3781"/>
    <w:rsid w:val="00C01B06"/>
    <w:rsid w:val="00E379AB"/>
    <w:rsid w:val="00E54967"/>
    <w:rsid w:val="00ED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237BF-CE64-490C-B56F-726D9ED6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0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220"/>
    <w:pPr>
      <w:ind w:left="720"/>
      <w:contextualSpacing/>
    </w:pPr>
  </w:style>
  <w:style w:type="character" w:customStyle="1" w:styleId="10">
    <w:name w:val="Заголовок 1 Знак"/>
    <w:basedOn w:val="a0"/>
    <w:link w:val="1"/>
    <w:uiPriority w:val="9"/>
    <w:rsid w:val="009C0CB4"/>
    <w:rPr>
      <w:rFonts w:asciiTheme="majorHAnsi" w:eastAsiaTheme="majorEastAsia" w:hAnsiTheme="majorHAnsi" w:cstheme="majorBidi"/>
      <w:color w:val="2E74B5" w:themeColor="accent1" w:themeShade="BF"/>
      <w:sz w:val="32"/>
      <w:szCs w:val="32"/>
    </w:rPr>
  </w:style>
  <w:style w:type="character" w:customStyle="1" w:styleId="blk">
    <w:name w:val="blk"/>
    <w:basedOn w:val="a0"/>
    <w:rsid w:val="009C0CB4"/>
  </w:style>
  <w:style w:type="character" w:styleId="a4">
    <w:name w:val="Hyperlink"/>
    <w:basedOn w:val="a0"/>
    <w:uiPriority w:val="99"/>
    <w:semiHidden/>
    <w:unhideWhenUsed/>
    <w:rsid w:val="009C0CB4"/>
    <w:rPr>
      <w:color w:val="0000FF"/>
      <w:u w:val="single"/>
    </w:rPr>
  </w:style>
  <w:style w:type="character" w:customStyle="1" w:styleId="s10">
    <w:name w:val="s_10"/>
    <w:basedOn w:val="a0"/>
    <w:rsid w:val="009C0CB4"/>
  </w:style>
  <w:style w:type="table" w:styleId="a5">
    <w:name w:val="Table Grid"/>
    <w:basedOn w:val="a1"/>
    <w:uiPriority w:val="59"/>
    <w:rsid w:val="00A457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search">
    <w:name w:val="highlightsearch"/>
    <w:basedOn w:val="a0"/>
    <w:rsid w:val="00A457DA"/>
  </w:style>
  <w:style w:type="paragraph" w:styleId="a6">
    <w:name w:val="header"/>
    <w:basedOn w:val="a"/>
    <w:link w:val="a7"/>
    <w:uiPriority w:val="99"/>
    <w:unhideWhenUsed/>
    <w:rsid w:val="004D48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48FC"/>
  </w:style>
  <w:style w:type="paragraph" w:styleId="a8">
    <w:name w:val="footer"/>
    <w:basedOn w:val="a"/>
    <w:link w:val="a9"/>
    <w:uiPriority w:val="99"/>
    <w:unhideWhenUsed/>
    <w:rsid w:val="004D48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2021-07-25T22:23:00Z</dcterms:created>
  <dcterms:modified xsi:type="dcterms:W3CDTF">2021-07-26T03:47:00Z</dcterms:modified>
</cp:coreProperties>
</file>